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1E7D" w:rsidRDefault="00FE064C">
      <w:pPr>
        <w:rPr>
          <w:b/>
        </w:rPr>
      </w:pPr>
      <w:r>
        <w:rPr>
          <w:b/>
        </w:rPr>
        <w:t>Freight Rules for Final Integration</w:t>
      </w:r>
      <w:r w:rsidR="00BF2E5B">
        <w:rPr>
          <w:b/>
        </w:rPr>
        <w:t xml:space="preserve"> IPS Jackson</w:t>
      </w:r>
      <w:r w:rsidR="005E5C22">
        <w:rPr>
          <w:b/>
        </w:rPr>
        <w:t xml:space="preserve"> 10.1</w:t>
      </w:r>
      <w:r>
        <w:rPr>
          <w:b/>
        </w:rPr>
        <w:t>.18</w:t>
      </w:r>
    </w:p>
    <w:p w:rsidR="00401002" w:rsidRPr="009963C0" w:rsidRDefault="00401002" w:rsidP="00401002">
      <w:pPr>
        <w:pStyle w:val="ListParagraph"/>
        <w:numPr>
          <w:ilvl w:val="0"/>
          <w:numId w:val="1"/>
        </w:numPr>
      </w:pPr>
      <w:r w:rsidRPr="009963C0">
        <w:t xml:space="preserve">To achieve free freight, </w:t>
      </w:r>
      <w:r w:rsidR="00642E5D">
        <w:t xml:space="preserve">domestic </w:t>
      </w:r>
      <w:bookmarkStart w:id="0" w:name="_GoBack"/>
      <w:bookmarkEnd w:id="0"/>
      <w:r>
        <w:t xml:space="preserve">free freight </w:t>
      </w:r>
      <w:r w:rsidRPr="009963C0">
        <w:t>eligible accounts must order a minimum of 15 shippable units</w:t>
      </w:r>
      <w:r>
        <w:t xml:space="preserve"> or $350 retail</w:t>
      </w:r>
      <w:r w:rsidRPr="009963C0">
        <w:t xml:space="preserve"> of Ingram Publisher Services product.   </w:t>
      </w:r>
    </w:p>
    <w:p w:rsidR="00401002" w:rsidRPr="0045288E" w:rsidRDefault="00401002" w:rsidP="00401002">
      <w:pPr>
        <w:pStyle w:val="ListParagraph"/>
        <w:numPr>
          <w:ilvl w:val="1"/>
          <w:numId w:val="1"/>
        </w:numPr>
        <w:spacing w:after="100" w:afterAutospacing="1"/>
        <w:rPr>
          <w:rFonts w:cs="Arial"/>
        </w:rPr>
      </w:pPr>
      <w:r w:rsidRPr="0045288E">
        <w:rPr>
          <w:rFonts w:cs="Arial"/>
        </w:rPr>
        <w:t xml:space="preserve">Free freight eligible customers qualify for free freight from their primary DC when 15 or more items ship from that DC (this includes committed items holding to ship from that DC). </w:t>
      </w:r>
    </w:p>
    <w:p w:rsidR="00401002" w:rsidRPr="0045288E" w:rsidRDefault="00401002" w:rsidP="00401002">
      <w:pPr>
        <w:pStyle w:val="ListParagraph"/>
        <w:numPr>
          <w:ilvl w:val="1"/>
          <w:numId w:val="1"/>
        </w:numPr>
      </w:pPr>
      <w:r w:rsidRPr="0045288E">
        <w:rPr>
          <w:rFonts w:cs="Arial"/>
        </w:rPr>
        <w:t>Free freight eligible customers qualify for free freight from their secondary DC when 15 items or more items ship from that DC (this includes committed items holding to ship from that DC).</w:t>
      </w:r>
    </w:p>
    <w:p w:rsidR="00401002" w:rsidRPr="0045288E" w:rsidRDefault="00401002" w:rsidP="00401002">
      <w:pPr>
        <w:pStyle w:val="ListParagraph"/>
        <w:numPr>
          <w:ilvl w:val="1"/>
          <w:numId w:val="1"/>
        </w:numPr>
      </w:pPr>
      <w:r w:rsidRPr="0045288E">
        <w:t>Free freight eligible customers who do not order a minimum of 15 shippable units or $350 retail but use their Default shipping instructions and Default warehouses will be charged the flat freight rate of $5 plus $1.75 fuel surcharge per shipment.</w:t>
      </w:r>
    </w:p>
    <w:p w:rsidR="002F6FE8" w:rsidRDefault="00D70C57" w:rsidP="002F6FE8">
      <w:pPr>
        <w:pStyle w:val="ListParagraph"/>
        <w:numPr>
          <w:ilvl w:val="0"/>
          <w:numId w:val="1"/>
        </w:numPr>
      </w:pPr>
      <w:r>
        <w:t>Domestic IPS Shop Jackson</w:t>
      </w:r>
      <w:r w:rsidR="00BF2E5B">
        <w:t xml:space="preserve"> customers </w:t>
      </w:r>
      <w:r w:rsidR="007810E8">
        <w:t>receive free f</w:t>
      </w:r>
      <w:r w:rsidR="008F453C">
        <w:t>reight</w:t>
      </w:r>
      <w:r w:rsidR="00746893">
        <w:t xml:space="preserve"> and no fuel surcharge from IPS Jackson </w:t>
      </w:r>
      <w:r w:rsidR="00BF2E5B">
        <w:t>provided the customer uses their Default shipping instructions and Default warehouses.</w:t>
      </w:r>
      <w:r w:rsidR="00746893">
        <w:t xml:space="preserve">  All IPS Shop Jackson pick tickets </w:t>
      </w:r>
      <w:r w:rsidR="002F6FE8">
        <w:t>will ship free-freight</w:t>
      </w:r>
      <w:r w:rsidR="00746893">
        <w:t xml:space="preserve"> from Jackson</w:t>
      </w:r>
      <w:r w:rsidR="002F6FE8">
        <w:t xml:space="preserve"> if the customer is marked as free freight eligible.  </w:t>
      </w:r>
    </w:p>
    <w:p w:rsidR="002F6FE8" w:rsidRDefault="00D70C57" w:rsidP="002F6FE8">
      <w:pPr>
        <w:pStyle w:val="ListParagraph"/>
        <w:numPr>
          <w:ilvl w:val="0"/>
          <w:numId w:val="1"/>
        </w:numPr>
      </w:pPr>
      <w:r>
        <w:t>Domestic customers going to Jackson only</w:t>
      </w:r>
      <w:r w:rsidR="002F6FE8">
        <w:t xml:space="preserve"> that place non-paired orders to Jackson will receive free freight if the order meets the m</w:t>
      </w:r>
      <w:r>
        <w:t>inimums</w:t>
      </w:r>
      <w:r w:rsidR="00746893">
        <w:t xml:space="preserve"> to achieve free freight.  T</w:t>
      </w:r>
      <w:r>
        <w:t>he fuel surcharge applies.</w:t>
      </w:r>
    </w:p>
    <w:p w:rsidR="007810E8" w:rsidRPr="00D10F47" w:rsidRDefault="00D10F47" w:rsidP="00D10F47">
      <w:pPr>
        <w:pStyle w:val="ListParagraph"/>
        <w:numPr>
          <w:ilvl w:val="0"/>
          <w:numId w:val="1"/>
        </w:numPr>
        <w:rPr>
          <w:b/>
          <w:i/>
        </w:rPr>
      </w:pPr>
      <w:r w:rsidRPr="00D10F47">
        <w:t xml:space="preserve">Domestic customers that override Default shipping instructions on an order will be subject to a </w:t>
      </w:r>
      <w:r w:rsidR="00E34590">
        <w:rPr>
          <w:b/>
          <w:i/>
        </w:rPr>
        <w:t>discounted parcel rate (2</w:t>
      </w:r>
      <w:r w:rsidRPr="00D10F47">
        <w:rPr>
          <w:b/>
          <w:i/>
        </w:rPr>
        <w:t>0% discount on full freight/published rates); cost +15% for LTL</w:t>
      </w:r>
      <w:r w:rsidR="0045288E">
        <w:rPr>
          <w:b/>
          <w:i/>
        </w:rPr>
        <w:t xml:space="preserve"> effective 11/1/2018</w:t>
      </w:r>
      <w:r w:rsidRPr="00D10F47">
        <w:rPr>
          <w:b/>
          <w:i/>
        </w:rPr>
        <w:t xml:space="preserve">.  </w:t>
      </w:r>
    </w:p>
    <w:p w:rsidR="009963C0" w:rsidRDefault="009963C0" w:rsidP="009963C0">
      <w:pPr>
        <w:pStyle w:val="ListParagraph"/>
        <w:numPr>
          <w:ilvl w:val="0"/>
          <w:numId w:val="1"/>
        </w:numPr>
      </w:pPr>
      <w:r w:rsidRPr="009963C0">
        <w:t>Alternate DC orders</w:t>
      </w:r>
      <w:r w:rsidR="00D70C57">
        <w:t xml:space="preserve"> for w</w:t>
      </w:r>
      <w:r w:rsidR="00746893">
        <w:t xml:space="preserve">holesale and distribution </w:t>
      </w:r>
      <w:r w:rsidRPr="009963C0">
        <w:t>do not qualify for free freight.</w:t>
      </w:r>
    </w:p>
    <w:p w:rsidR="001176E5" w:rsidRDefault="00D70C57" w:rsidP="009963C0">
      <w:pPr>
        <w:pStyle w:val="ListParagraph"/>
        <w:numPr>
          <w:ilvl w:val="0"/>
          <w:numId w:val="1"/>
        </w:numPr>
      </w:pPr>
      <w:r>
        <w:t>Distribution c</w:t>
      </w:r>
      <w:r w:rsidR="009963C0" w:rsidRPr="009963C0">
        <w:t>ustomers must be in a free freight eligible class of trade and orders must be placed prior to product arriving into Ingram’s warehouse</w:t>
      </w:r>
      <w:r w:rsidR="001176E5">
        <w:t xml:space="preserve"> f</w:t>
      </w:r>
      <w:r w:rsidR="001176E5" w:rsidRPr="009963C0">
        <w:t>or Not Yet Published (NYP) titles to receive free freight</w:t>
      </w:r>
      <w:r w:rsidR="009963C0" w:rsidRPr="009963C0">
        <w:t>.</w:t>
      </w:r>
      <w:r>
        <w:t xml:space="preserve">  Fuel surcharge applies.</w:t>
      </w:r>
      <w:r w:rsidR="009963C0" w:rsidRPr="009963C0">
        <w:t xml:space="preserve"> </w:t>
      </w:r>
    </w:p>
    <w:p w:rsidR="009963C0" w:rsidRDefault="009963C0" w:rsidP="001176E5">
      <w:pPr>
        <w:pStyle w:val="ListParagraph"/>
        <w:numPr>
          <w:ilvl w:val="1"/>
          <w:numId w:val="1"/>
        </w:numPr>
      </w:pPr>
      <w:r w:rsidRPr="009963C0">
        <w:t xml:space="preserve">There is not a minimum order quantity for NYP titles. </w:t>
      </w:r>
    </w:p>
    <w:p w:rsidR="00D10F47" w:rsidRPr="00DE596F" w:rsidRDefault="0089004C" w:rsidP="00D10F47">
      <w:pPr>
        <w:pStyle w:val="ListParagraph"/>
        <w:numPr>
          <w:ilvl w:val="0"/>
          <w:numId w:val="1"/>
        </w:numPr>
        <w:rPr>
          <w:b/>
          <w:i/>
        </w:rPr>
      </w:pPr>
      <w:r>
        <w:rPr>
          <w:b/>
          <w:i/>
        </w:rPr>
        <w:t>F</w:t>
      </w:r>
      <w:r w:rsidR="00D10F47" w:rsidRPr="00DE596F">
        <w:rPr>
          <w:b/>
          <w:i/>
        </w:rPr>
        <w:t>uel surcharge does not apply</w:t>
      </w:r>
      <w:r>
        <w:rPr>
          <w:b/>
          <w:i/>
        </w:rPr>
        <w:t xml:space="preserve"> to</w:t>
      </w:r>
      <w:r w:rsidR="004D19B7">
        <w:rPr>
          <w:b/>
          <w:i/>
        </w:rPr>
        <w:t xml:space="preserve"> select IPS</w:t>
      </w:r>
      <w:r>
        <w:rPr>
          <w:b/>
          <w:i/>
        </w:rPr>
        <w:t xml:space="preserve"> </w:t>
      </w:r>
      <w:r w:rsidRPr="00DE596F">
        <w:rPr>
          <w:b/>
          <w:i/>
        </w:rPr>
        <w:t>International customers shipping to a</w:t>
      </w:r>
      <w:r w:rsidR="004D19B7">
        <w:rPr>
          <w:b/>
          <w:i/>
        </w:rPr>
        <w:t xml:space="preserve"> US based</w:t>
      </w:r>
      <w:r w:rsidRPr="00DE596F">
        <w:rPr>
          <w:b/>
          <w:i/>
        </w:rPr>
        <w:t xml:space="preserve"> Freight Forwarder </w:t>
      </w:r>
      <w:r w:rsidR="00D10F47" w:rsidRPr="00DE596F">
        <w:rPr>
          <w:b/>
          <w:i/>
        </w:rPr>
        <w:t>effectiv</w:t>
      </w:r>
      <w:r>
        <w:rPr>
          <w:b/>
          <w:i/>
        </w:rPr>
        <w:t>e 10/1</w:t>
      </w:r>
      <w:r w:rsidR="00D10F47" w:rsidRPr="00DE596F">
        <w:rPr>
          <w:b/>
          <w:i/>
        </w:rPr>
        <w:t>/18</w:t>
      </w:r>
      <w:r>
        <w:rPr>
          <w:b/>
          <w:i/>
        </w:rPr>
        <w:t>.</w:t>
      </w:r>
      <w:r w:rsidR="00D10F47" w:rsidRPr="00DE596F">
        <w:rPr>
          <w:b/>
          <w:i/>
        </w:rPr>
        <w:tab/>
      </w:r>
    </w:p>
    <w:p w:rsidR="00D10F47" w:rsidRPr="00D10F47" w:rsidRDefault="00D10F47" w:rsidP="00D10F47">
      <w:pPr>
        <w:pStyle w:val="ListParagraph"/>
        <w:numPr>
          <w:ilvl w:val="0"/>
          <w:numId w:val="1"/>
        </w:numPr>
        <w:rPr>
          <w:b/>
          <w:i/>
        </w:rPr>
      </w:pPr>
      <w:r w:rsidRPr="00D10F47">
        <w:rPr>
          <w:b/>
          <w:i/>
        </w:rPr>
        <w:t>International customers shipping direct</w:t>
      </w:r>
      <w:r w:rsidR="004D19B7">
        <w:rPr>
          <w:b/>
          <w:i/>
        </w:rPr>
        <w:t xml:space="preserve"> to country</w:t>
      </w:r>
      <w:r w:rsidRPr="00D10F47">
        <w:rPr>
          <w:b/>
          <w:i/>
        </w:rPr>
        <w:t xml:space="preserve"> on Ingram’s carriers will not be subject to a fuel surcharge because international rates include fuel.</w:t>
      </w:r>
    </w:p>
    <w:p w:rsidR="00000630" w:rsidRDefault="00000630" w:rsidP="00000630">
      <w:pPr>
        <w:pStyle w:val="ListParagraph"/>
        <w:numPr>
          <w:ilvl w:val="0"/>
          <w:numId w:val="1"/>
        </w:numPr>
      </w:pPr>
      <w:r>
        <w:t>Publisher direct fulfillment (DF) shipments have access to all DCs.  Publishers will be charged rates per their distribution services agreement.  Publisher DF accounts (non-A/R) are not subject to the fuel surcharge.</w:t>
      </w:r>
    </w:p>
    <w:p w:rsidR="00000630" w:rsidRDefault="00000630" w:rsidP="00000630">
      <w:pPr>
        <w:pStyle w:val="ListParagraph"/>
        <w:numPr>
          <w:ilvl w:val="0"/>
          <w:numId w:val="1"/>
        </w:numPr>
      </w:pPr>
      <w:r>
        <w:t>Distribution export consignment warehouses are not subject to the fuel surcharge.</w:t>
      </w:r>
    </w:p>
    <w:p w:rsidR="00000630" w:rsidRDefault="00000630" w:rsidP="00000630">
      <w:pPr>
        <w:pStyle w:val="ListParagraph"/>
        <w:numPr>
          <w:ilvl w:val="0"/>
          <w:numId w:val="1"/>
        </w:numPr>
      </w:pPr>
      <w:r>
        <w:t xml:space="preserve">Customers in the classes of trade for Canada (CD, CG, CL, CM, CT, CW) are free freight always based on class of trade.  </w:t>
      </w:r>
    </w:p>
    <w:p w:rsidR="00000630" w:rsidRDefault="00000630" w:rsidP="00000630">
      <w:pPr>
        <w:pStyle w:val="ListParagraph"/>
        <w:numPr>
          <w:ilvl w:val="1"/>
          <w:numId w:val="1"/>
        </w:numPr>
      </w:pPr>
      <w:r>
        <w:t>There is a Canadian consolidation program out of Chambersburg and out of Jackson for customers with IPS retained A/R.</w:t>
      </w:r>
    </w:p>
    <w:p w:rsidR="00000630" w:rsidRDefault="00000630" w:rsidP="00000630">
      <w:pPr>
        <w:pStyle w:val="ListParagraph"/>
        <w:numPr>
          <w:ilvl w:val="1"/>
          <w:numId w:val="1"/>
        </w:numPr>
      </w:pPr>
      <w:r>
        <w:t>Consolidation program is NOT available for non-A/R transactions.</w:t>
      </w:r>
    </w:p>
    <w:p w:rsidR="00000630" w:rsidRDefault="00000630" w:rsidP="00000630">
      <w:pPr>
        <w:pStyle w:val="ListParagraph"/>
        <w:numPr>
          <w:ilvl w:val="0"/>
          <w:numId w:val="1"/>
        </w:numPr>
      </w:pPr>
      <w:r>
        <w:t xml:space="preserve">Shipments with the B2B promo code receive free standard freight. </w:t>
      </w:r>
    </w:p>
    <w:p w:rsidR="0036343E" w:rsidRDefault="00000630" w:rsidP="0036343E">
      <w:pPr>
        <w:pStyle w:val="ListParagraph"/>
        <w:numPr>
          <w:ilvl w:val="1"/>
          <w:numId w:val="1"/>
        </w:numPr>
      </w:pPr>
      <w:r>
        <w:t>Freight charges apply to expedited B2B shipments.</w:t>
      </w:r>
    </w:p>
    <w:p w:rsidR="00000630" w:rsidRDefault="00000630" w:rsidP="0036343E">
      <w:pPr>
        <w:pStyle w:val="ListParagraph"/>
        <w:numPr>
          <w:ilvl w:val="0"/>
          <w:numId w:val="1"/>
        </w:numPr>
      </w:pPr>
      <w:r>
        <w:t>Customers in Alaska and Hawaii</w:t>
      </w:r>
      <w:r w:rsidR="0045288E">
        <w:t xml:space="preserve"> that ship UPS will receive a 25% discount off UPS Ground rates. Those</w:t>
      </w:r>
      <w:r>
        <w:t xml:space="preserve"> who qualify for free freight (</w:t>
      </w:r>
      <w:r w:rsidRPr="009963C0">
        <w:t>must order a minimum of 15 shippable units</w:t>
      </w:r>
      <w:r>
        <w:t xml:space="preserve"> or $350 per DC) will be eligible for</w:t>
      </w:r>
      <w:r w:rsidR="0036343E">
        <w:t xml:space="preserve"> </w:t>
      </w:r>
      <w:r>
        <w:t>a freight allowance of 3% off invoice.</w:t>
      </w:r>
    </w:p>
    <w:p w:rsidR="00C50F54" w:rsidRPr="009963C0" w:rsidRDefault="00C50F54" w:rsidP="0036343E">
      <w:pPr>
        <w:pStyle w:val="ListParagraph"/>
        <w:numPr>
          <w:ilvl w:val="0"/>
          <w:numId w:val="1"/>
        </w:numPr>
      </w:pPr>
      <w:r>
        <w:rPr>
          <w:b/>
          <w:i/>
        </w:rPr>
        <w:t xml:space="preserve">Customers in Puerto Rico and the Virgin Islands </w:t>
      </w:r>
      <w:r w:rsidR="0045288E">
        <w:rPr>
          <w:b/>
          <w:i/>
        </w:rPr>
        <w:t>currently default to routi</w:t>
      </w:r>
      <w:r w:rsidR="004D19B7">
        <w:rPr>
          <w:b/>
          <w:i/>
        </w:rPr>
        <w:t>ng media mail. As a result, the customers</w:t>
      </w:r>
      <w:r w:rsidR="0045288E">
        <w:rPr>
          <w:b/>
          <w:i/>
        </w:rPr>
        <w:t xml:space="preserve"> </w:t>
      </w:r>
      <w:r>
        <w:rPr>
          <w:b/>
          <w:i/>
        </w:rPr>
        <w:t>who qualify for free freight</w:t>
      </w:r>
      <w:r w:rsidR="00A05CFF">
        <w:rPr>
          <w:b/>
          <w:i/>
        </w:rPr>
        <w:t xml:space="preserve"> (must order </w:t>
      </w:r>
      <w:r w:rsidR="004D19B7">
        <w:rPr>
          <w:b/>
          <w:i/>
        </w:rPr>
        <w:t>a minimum of 15 shippable unit</w:t>
      </w:r>
      <w:r w:rsidR="00A05CFF">
        <w:rPr>
          <w:b/>
          <w:i/>
        </w:rPr>
        <w:t xml:space="preserve">s or $350 per DC) </w:t>
      </w:r>
      <w:r w:rsidR="0045288E">
        <w:rPr>
          <w:b/>
          <w:i/>
        </w:rPr>
        <w:t>receive free freight. Transportation and IPS evaluating the need for other ship methods and will update the policy as needed.</w:t>
      </w:r>
    </w:p>
    <w:p w:rsidR="009963C0" w:rsidRDefault="009963C0" w:rsidP="009963C0">
      <w:pPr>
        <w:pStyle w:val="ListParagraph"/>
        <w:numPr>
          <w:ilvl w:val="0"/>
          <w:numId w:val="1"/>
        </w:numPr>
      </w:pPr>
      <w:r w:rsidRPr="009963C0">
        <w:t xml:space="preserve">All shipments are subject to a fuel </w:t>
      </w:r>
      <w:r w:rsidR="008F453C">
        <w:t>surcharge</w:t>
      </w:r>
      <w:r w:rsidR="00746893">
        <w:t xml:space="preserve"> unless otherwise</w:t>
      </w:r>
      <w:r w:rsidR="00000630">
        <w:t xml:space="preserve"> noted</w:t>
      </w:r>
      <w:r w:rsidR="00C925F5">
        <w:t xml:space="preserve">.  </w:t>
      </w:r>
      <w:r w:rsidR="00165E0F">
        <w:t xml:space="preserve">Rates </w:t>
      </w:r>
      <w:r w:rsidR="00C925F5">
        <w:t>are reviewed quarterly.</w:t>
      </w:r>
      <w:r w:rsidR="008F453C">
        <w:t xml:space="preserve">  </w:t>
      </w:r>
    </w:p>
    <w:p w:rsidR="00131836" w:rsidRDefault="00000630" w:rsidP="00131836">
      <w:pPr>
        <w:pStyle w:val="ListParagraph"/>
        <w:numPr>
          <w:ilvl w:val="0"/>
          <w:numId w:val="1"/>
        </w:numPr>
      </w:pPr>
      <w:r>
        <w:t>Distribution customer f</w:t>
      </w:r>
      <w:r w:rsidR="00131836">
        <w:t>ree freight eligibility is determined by COT:</w:t>
      </w:r>
    </w:p>
    <w:tbl>
      <w:tblPr>
        <w:tblW w:w="10390" w:type="dxa"/>
        <w:tblInd w:w="-8" w:type="dxa"/>
        <w:tblLook w:val="04A0" w:firstRow="1" w:lastRow="0" w:firstColumn="1" w:lastColumn="0" w:noHBand="0" w:noVBand="1"/>
      </w:tblPr>
      <w:tblGrid>
        <w:gridCol w:w="4080"/>
        <w:gridCol w:w="4220"/>
        <w:gridCol w:w="961"/>
        <w:gridCol w:w="1129"/>
      </w:tblGrid>
      <w:tr w:rsidR="00883E96" w:rsidRPr="00883E96" w:rsidTr="0045288E">
        <w:trPr>
          <w:trHeight w:val="315"/>
        </w:trPr>
        <w:tc>
          <w:tcPr>
            <w:tcW w:w="40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b/>
                <w:bCs/>
                <w:color w:val="000000"/>
              </w:rPr>
            </w:pPr>
            <w:r w:rsidRPr="00883E96">
              <w:rPr>
                <w:rFonts w:ascii="Calibri" w:eastAsia="Times New Roman" w:hAnsi="Calibri" w:cs="Times New Roman"/>
                <w:b/>
                <w:bCs/>
                <w:color w:val="000000"/>
              </w:rPr>
              <w:t>Class of Trade</w:t>
            </w:r>
          </w:p>
        </w:tc>
        <w:tc>
          <w:tcPr>
            <w:tcW w:w="4220" w:type="dxa"/>
            <w:tcBorders>
              <w:top w:val="single" w:sz="8" w:space="0" w:color="auto"/>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b/>
                <w:bCs/>
                <w:color w:val="000000"/>
              </w:rPr>
            </w:pPr>
            <w:r w:rsidRPr="00883E96">
              <w:rPr>
                <w:rFonts w:ascii="Calibri" w:eastAsia="Times New Roman" w:hAnsi="Calibri" w:cs="Times New Roman"/>
                <w:b/>
                <w:bCs/>
                <w:color w:val="000000"/>
              </w:rPr>
              <w:t>Freight Terms</w:t>
            </w:r>
          </w:p>
        </w:tc>
        <w:tc>
          <w:tcPr>
            <w:tcW w:w="961" w:type="dxa"/>
            <w:tcBorders>
              <w:top w:val="single" w:sz="8" w:space="0" w:color="auto"/>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b/>
                <w:bCs/>
                <w:color w:val="000000"/>
              </w:rPr>
            </w:pPr>
            <w:r w:rsidRPr="00883E96">
              <w:rPr>
                <w:rFonts w:ascii="Calibri" w:eastAsia="Times New Roman" w:hAnsi="Calibri" w:cs="Times New Roman"/>
                <w:b/>
                <w:bCs/>
                <w:color w:val="000000"/>
              </w:rPr>
              <w:t>Channel</w:t>
            </w:r>
          </w:p>
        </w:tc>
        <w:tc>
          <w:tcPr>
            <w:tcW w:w="1129" w:type="dxa"/>
            <w:tcBorders>
              <w:top w:val="single" w:sz="8" w:space="0" w:color="auto"/>
              <w:left w:val="nil"/>
              <w:bottom w:val="single" w:sz="8" w:space="0" w:color="auto"/>
              <w:right w:val="single" w:sz="8" w:space="0" w:color="auto"/>
            </w:tcBorders>
            <w:shd w:val="clear" w:color="auto" w:fill="auto"/>
            <w:noWrap/>
            <w:vAlign w:val="center"/>
            <w:hideMark/>
          </w:tcPr>
          <w:p w:rsidR="00883E96" w:rsidRPr="00883E96" w:rsidRDefault="0045288E" w:rsidP="0045288E">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xml:space="preserve">Fuel </w:t>
            </w:r>
            <w:r w:rsidR="00883E96" w:rsidRPr="00883E96">
              <w:rPr>
                <w:rFonts w:ascii="Calibri" w:eastAsia="Times New Roman" w:hAnsi="Calibri" w:cs="Times New Roman"/>
                <w:b/>
                <w:bCs/>
                <w:color w:val="000000"/>
              </w:rPr>
              <w:t>Surcharge</w:t>
            </w:r>
          </w:p>
        </w:tc>
      </w:tr>
      <w:tr w:rsidR="00883E96" w:rsidRPr="00883E96" w:rsidTr="0045288E">
        <w:trPr>
          <w:trHeight w:val="315"/>
        </w:trPr>
        <w:tc>
          <w:tcPr>
            <w:tcW w:w="4080" w:type="dxa"/>
            <w:tcBorders>
              <w:top w:val="nil"/>
              <w:left w:val="single" w:sz="8" w:space="0" w:color="auto"/>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Author (AU)</w:t>
            </w:r>
          </w:p>
        </w:tc>
        <w:tc>
          <w:tcPr>
            <w:tcW w:w="4220"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Free freight never</w:t>
            </w:r>
          </w:p>
        </w:tc>
        <w:tc>
          <w:tcPr>
            <w:tcW w:w="961"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 </w:t>
            </w:r>
          </w:p>
        </w:tc>
        <w:tc>
          <w:tcPr>
            <w:tcW w:w="1129"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N</w:t>
            </w:r>
          </w:p>
        </w:tc>
      </w:tr>
      <w:tr w:rsidR="00883E96" w:rsidRPr="00883E96" w:rsidTr="0045288E">
        <w:trPr>
          <w:trHeight w:val="315"/>
        </w:trPr>
        <w:tc>
          <w:tcPr>
            <w:tcW w:w="4080" w:type="dxa"/>
            <w:tcBorders>
              <w:top w:val="nil"/>
              <w:left w:val="single" w:sz="8" w:space="0" w:color="auto"/>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Book Club (BC)</w:t>
            </w:r>
          </w:p>
        </w:tc>
        <w:tc>
          <w:tcPr>
            <w:tcW w:w="4220"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Free freight never</w:t>
            </w:r>
          </w:p>
        </w:tc>
        <w:tc>
          <w:tcPr>
            <w:tcW w:w="961"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 </w:t>
            </w:r>
          </w:p>
        </w:tc>
        <w:tc>
          <w:tcPr>
            <w:tcW w:w="1129"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N</w:t>
            </w:r>
          </w:p>
        </w:tc>
      </w:tr>
      <w:tr w:rsidR="00883E96" w:rsidRPr="00883E96" w:rsidTr="0045288E">
        <w:trPr>
          <w:trHeight w:val="315"/>
        </w:trPr>
        <w:tc>
          <w:tcPr>
            <w:tcW w:w="4080" w:type="dxa"/>
            <w:tcBorders>
              <w:top w:val="nil"/>
              <w:left w:val="single" w:sz="8" w:space="0" w:color="auto"/>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Catalog &amp; Direct Response (CA)</w:t>
            </w:r>
          </w:p>
        </w:tc>
        <w:tc>
          <w:tcPr>
            <w:tcW w:w="4220"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Free freight never</w:t>
            </w:r>
          </w:p>
        </w:tc>
        <w:tc>
          <w:tcPr>
            <w:tcW w:w="961"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 </w:t>
            </w:r>
          </w:p>
        </w:tc>
        <w:tc>
          <w:tcPr>
            <w:tcW w:w="1129"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N</w:t>
            </w:r>
          </w:p>
        </w:tc>
      </w:tr>
      <w:tr w:rsidR="00883E96" w:rsidRPr="00883E96" w:rsidTr="0045288E">
        <w:trPr>
          <w:trHeight w:val="315"/>
        </w:trPr>
        <w:tc>
          <w:tcPr>
            <w:tcW w:w="4080" w:type="dxa"/>
            <w:tcBorders>
              <w:top w:val="nil"/>
              <w:left w:val="single" w:sz="8" w:space="0" w:color="auto"/>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Canadian RDC (CD)</w:t>
            </w:r>
          </w:p>
        </w:tc>
        <w:tc>
          <w:tcPr>
            <w:tcW w:w="4220"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Free freight always</w:t>
            </w:r>
          </w:p>
        </w:tc>
        <w:tc>
          <w:tcPr>
            <w:tcW w:w="961" w:type="dxa"/>
            <w:tcBorders>
              <w:top w:val="nil"/>
              <w:left w:val="nil"/>
              <w:bottom w:val="single" w:sz="8" w:space="0" w:color="auto"/>
              <w:right w:val="single" w:sz="8" w:space="0" w:color="auto"/>
            </w:tcBorders>
            <w:shd w:val="clear" w:color="auto" w:fill="auto"/>
            <w:noWrap/>
            <w:vAlign w:val="bottom"/>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 </w:t>
            </w:r>
          </w:p>
        </w:tc>
        <w:tc>
          <w:tcPr>
            <w:tcW w:w="1129" w:type="dxa"/>
            <w:tcBorders>
              <w:top w:val="nil"/>
              <w:left w:val="nil"/>
              <w:bottom w:val="single" w:sz="8" w:space="0" w:color="auto"/>
              <w:right w:val="single" w:sz="8" w:space="0" w:color="auto"/>
            </w:tcBorders>
            <w:shd w:val="clear" w:color="auto" w:fill="auto"/>
            <w:noWrap/>
            <w:vAlign w:val="center"/>
            <w:hideMark/>
          </w:tcPr>
          <w:p w:rsidR="00883E96" w:rsidRPr="00883E96" w:rsidRDefault="00D10F47" w:rsidP="00883E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N</w:t>
            </w:r>
          </w:p>
        </w:tc>
      </w:tr>
      <w:tr w:rsidR="00883E96" w:rsidRPr="00883E96" w:rsidTr="0045288E">
        <w:trPr>
          <w:trHeight w:val="315"/>
        </w:trPr>
        <w:tc>
          <w:tcPr>
            <w:tcW w:w="4080" w:type="dxa"/>
            <w:tcBorders>
              <w:top w:val="nil"/>
              <w:left w:val="single" w:sz="8" w:space="0" w:color="auto"/>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Canadian Retail Gold (CG)</w:t>
            </w:r>
          </w:p>
        </w:tc>
        <w:tc>
          <w:tcPr>
            <w:tcW w:w="4220"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Free freight always</w:t>
            </w:r>
          </w:p>
        </w:tc>
        <w:tc>
          <w:tcPr>
            <w:tcW w:w="961"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 </w:t>
            </w:r>
          </w:p>
        </w:tc>
        <w:tc>
          <w:tcPr>
            <w:tcW w:w="1129" w:type="dxa"/>
            <w:tcBorders>
              <w:top w:val="nil"/>
              <w:left w:val="nil"/>
              <w:bottom w:val="single" w:sz="8" w:space="0" w:color="auto"/>
              <w:right w:val="single" w:sz="8" w:space="0" w:color="auto"/>
            </w:tcBorders>
            <w:shd w:val="clear" w:color="auto" w:fill="auto"/>
            <w:noWrap/>
            <w:vAlign w:val="center"/>
            <w:hideMark/>
          </w:tcPr>
          <w:p w:rsidR="00883E96" w:rsidRPr="00883E96" w:rsidRDefault="00D10F47" w:rsidP="00883E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N</w:t>
            </w:r>
          </w:p>
        </w:tc>
      </w:tr>
      <w:tr w:rsidR="00883E96" w:rsidRPr="00883E96" w:rsidTr="0045288E">
        <w:trPr>
          <w:trHeight w:val="315"/>
        </w:trPr>
        <w:tc>
          <w:tcPr>
            <w:tcW w:w="4080" w:type="dxa"/>
            <w:tcBorders>
              <w:top w:val="nil"/>
              <w:left w:val="single" w:sz="8" w:space="0" w:color="auto"/>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Canadian Library (CL)</w:t>
            </w:r>
          </w:p>
        </w:tc>
        <w:tc>
          <w:tcPr>
            <w:tcW w:w="4220"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Free freight always</w:t>
            </w:r>
          </w:p>
        </w:tc>
        <w:tc>
          <w:tcPr>
            <w:tcW w:w="961"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 </w:t>
            </w:r>
          </w:p>
        </w:tc>
        <w:tc>
          <w:tcPr>
            <w:tcW w:w="1129" w:type="dxa"/>
            <w:tcBorders>
              <w:top w:val="nil"/>
              <w:left w:val="nil"/>
              <w:bottom w:val="single" w:sz="8" w:space="0" w:color="auto"/>
              <w:right w:val="single" w:sz="8" w:space="0" w:color="auto"/>
            </w:tcBorders>
            <w:shd w:val="clear" w:color="auto" w:fill="auto"/>
            <w:noWrap/>
            <w:vAlign w:val="center"/>
            <w:hideMark/>
          </w:tcPr>
          <w:p w:rsidR="00883E96" w:rsidRPr="00883E96" w:rsidRDefault="00D10F47" w:rsidP="00883E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N</w:t>
            </w:r>
          </w:p>
        </w:tc>
      </w:tr>
      <w:tr w:rsidR="00883E96" w:rsidRPr="00883E96" w:rsidTr="0045288E">
        <w:trPr>
          <w:trHeight w:val="315"/>
        </w:trPr>
        <w:tc>
          <w:tcPr>
            <w:tcW w:w="4080" w:type="dxa"/>
            <w:tcBorders>
              <w:top w:val="nil"/>
              <w:left w:val="single" w:sz="8" w:space="0" w:color="auto"/>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Canadian Merchandising Wholesaler (CM)</w:t>
            </w:r>
          </w:p>
        </w:tc>
        <w:tc>
          <w:tcPr>
            <w:tcW w:w="4220"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Free freight always</w:t>
            </w:r>
          </w:p>
        </w:tc>
        <w:tc>
          <w:tcPr>
            <w:tcW w:w="961"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 </w:t>
            </w:r>
          </w:p>
        </w:tc>
        <w:tc>
          <w:tcPr>
            <w:tcW w:w="1129" w:type="dxa"/>
            <w:tcBorders>
              <w:top w:val="nil"/>
              <w:left w:val="nil"/>
              <w:bottom w:val="single" w:sz="8" w:space="0" w:color="auto"/>
              <w:right w:val="single" w:sz="8" w:space="0" w:color="auto"/>
            </w:tcBorders>
            <w:shd w:val="clear" w:color="auto" w:fill="auto"/>
            <w:noWrap/>
            <w:vAlign w:val="center"/>
            <w:hideMark/>
          </w:tcPr>
          <w:p w:rsidR="00883E96" w:rsidRPr="00883E96" w:rsidRDefault="00D10F47" w:rsidP="00883E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N</w:t>
            </w:r>
          </w:p>
        </w:tc>
      </w:tr>
      <w:tr w:rsidR="00883E96" w:rsidRPr="00883E96" w:rsidTr="0045288E">
        <w:trPr>
          <w:trHeight w:val="315"/>
        </w:trPr>
        <w:tc>
          <w:tcPr>
            <w:tcW w:w="4080" w:type="dxa"/>
            <w:tcBorders>
              <w:top w:val="nil"/>
              <w:left w:val="single" w:sz="8" w:space="0" w:color="auto"/>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Corporate Accounts (CO)</w:t>
            </w:r>
          </w:p>
        </w:tc>
        <w:tc>
          <w:tcPr>
            <w:tcW w:w="4220"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Free freight eligible</w:t>
            </w:r>
          </w:p>
        </w:tc>
        <w:tc>
          <w:tcPr>
            <w:tcW w:w="961"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 </w:t>
            </w:r>
          </w:p>
        </w:tc>
        <w:tc>
          <w:tcPr>
            <w:tcW w:w="1129"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Y</w:t>
            </w:r>
          </w:p>
        </w:tc>
      </w:tr>
      <w:tr w:rsidR="00883E96" w:rsidRPr="00883E96" w:rsidTr="0045288E">
        <w:trPr>
          <w:trHeight w:val="315"/>
        </w:trPr>
        <w:tc>
          <w:tcPr>
            <w:tcW w:w="4080" w:type="dxa"/>
            <w:tcBorders>
              <w:top w:val="nil"/>
              <w:left w:val="single" w:sz="8" w:space="0" w:color="auto"/>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Canadian Trade (CT)</w:t>
            </w:r>
          </w:p>
        </w:tc>
        <w:tc>
          <w:tcPr>
            <w:tcW w:w="4220"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Free freight always</w:t>
            </w:r>
          </w:p>
        </w:tc>
        <w:tc>
          <w:tcPr>
            <w:tcW w:w="961"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Y</w:t>
            </w:r>
          </w:p>
        </w:tc>
        <w:tc>
          <w:tcPr>
            <w:tcW w:w="1129" w:type="dxa"/>
            <w:tcBorders>
              <w:top w:val="nil"/>
              <w:left w:val="nil"/>
              <w:bottom w:val="single" w:sz="8" w:space="0" w:color="auto"/>
              <w:right w:val="single" w:sz="8" w:space="0" w:color="auto"/>
            </w:tcBorders>
            <w:shd w:val="clear" w:color="auto" w:fill="auto"/>
            <w:noWrap/>
            <w:vAlign w:val="center"/>
            <w:hideMark/>
          </w:tcPr>
          <w:p w:rsidR="00883E96" w:rsidRPr="00883E96" w:rsidRDefault="00D10F47" w:rsidP="00883E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N</w:t>
            </w:r>
          </w:p>
        </w:tc>
      </w:tr>
      <w:tr w:rsidR="00883E96" w:rsidRPr="00883E96" w:rsidTr="0045288E">
        <w:trPr>
          <w:trHeight w:val="315"/>
        </w:trPr>
        <w:tc>
          <w:tcPr>
            <w:tcW w:w="4080" w:type="dxa"/>
            <w:tcBorders>
              <w:top w:val="nil"/>
              <w:left w:val="single" w:sz="8" w:space="0" w:color="auto"/>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Canadian Wholesaler (CW)</w:t>
            </w:r>
          </w:p>
        </w:tc>
        <w:tc>
          <w:tcPr>
            <w:tcW w:w="4220"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Free freight always</w:t>
            </w:r>
          </w:p>
        </w:tc>
        <w:tc>
          <w:tcPr>
            <w:tcW w:w="961"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Y</w:t>
            </w:r>
          </w:p>
        </w:tc>
        <w:tc>
          <w:tcPr>
            <w:tcW w:w="1129" w:type="dxa"/>
            <w:tcBorders>
              <w:top w:val="nil"/>
              <w:left w:val="nil"/>
              <w:bottom w:val="single" w:sz="8" w:space="0" w:color="auto"/>
              <w:right w:val="single" w:sz="8" w:space="0" w:color="auto"/>
            </w:tcBorders>
            <w:shd w:val="clear" w:color="auto" w:fill="auto"/>
            <w:noWrap/>
            <w:vAlign w:val="center"/>
            <w:hideMark/>
          </w:tcPr>
          <w:p w:rsidR="00883E96" w:rsidRPr="00883E96" w:rsidRDefault="00D10F47" w:rsidP="00883E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N</w:t>
            </w:r>
          </w:p>
        </w:tc>
      </w:tr>
      <w:tr w:rsidR="00883E96" w:rsidRPr="00883E96" w:rsidTr="0045288E">
        <w:trPr>
          <w:trHeight w:val="315"/>
        </w:trPr>
        <w:tc>
          <w:tcPr>
            <w:tcW w:w="4080" w:type="dxa"/>
            <w:tcBorders>
              <w:top w:val="nil"/>
              <w:left w:val="single" w:sz="8" w:space="0" w:color="auto"/>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Display Marketer (DM)</w:t>
            </w:r>
          </w:p>
        </w:tc>
        <w:tc>
          <w:tcPr>
            <w:tcW w:w="4220"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Free freight never</w:t>
            </w:r>
          </w:p>
        </w:tc>
        <w:tc>
          <w:tcPr>
            <w:tcW w:w="961"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 </w:t>
            </w:r>
          </w:p>
        </w:tc>
        <w:tc>
          <w:tcPr>
            <w:tcW w:w="1129"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N</w:t>
            </w:r>
          </w:p>
        </w:tc>
      </w:tr>
      <w:tr w:rsidR="00883E96" w:rsidRPr="00883E96" w:rsidTr="0045288E">
        <w:trPr>
          <w:trHeight w:val="315"/>
        </w:trPr>
        <w:tc>
          <w:tcPr>
            <w:tcW w:w="4080" w:type="dxa"/>
            <w:tcBorders>
              <w:top w:val="nil"/>
              <w:left w:val="single" w:sz="8" w:space="0" w:color="auto"/>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Gift Retailer (GT)</w:t>
            </w:r>
          </w:p>
        </w:tc>
        <w:tc>
          <w:tcPr>
            <w:tcW w:w="4220"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Free freight eligible</w:t>
            </w:r>
          </w:p>
        </w:tc>
        <w:tc>
          <w:tcPr>
            <w:tcW w:w="961"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Y</w:t>
            </w:r>
          </w:p>
        </w:tc>
        <w:tc>
          <w:tcPr>
            <w:tcW w:w="1129"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Y</w:t>
            </w:r>
          </w:p>
        </w:tc>
      </w:tr>
      <w:tr w:rsidR="00883E96" w:rsidRPr="00883E96" w:rsidTr="0045288E">
        <w:trPr>
          <w:trHeight w:val="315"/>
        </w:trPr>
        <w:tc>
          <w:tcPr>
            <w:tcW w:w="4080" w:type="dxa"/>
            <w:tcBorders>
              <w:top w:val="nil"/>
              <w:left w:val="single" w:sz="8" w:space="0" w:color="auto"/>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Higher Education (HE)</w:t>
            </w:r>
          </w:p>
        </w:tc>
        <w:tc>
          <w:tcPr>
            <w:tcW w:w="4220"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Free freight eligible</w:t>
            </w:r>
          </w:p>
        </w:tc>
        <w:tc>
          <w:tcPr>
            <w:tcW w:w="961"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Y</w:t>
            </w:r>
          </w:p>
        </w:tc>
        <w:tc>
          <w:tcPr>
            <w:tcW w:w="1129"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Y</w:t>
            </w:r>
          </w:p>
        </w:tc>
      </w:tr>
      <w:tr w:rsidR="00883E96" w:rsidRPr="00883E96" w:rsidTr="0045288E">
        <w:trPr>
          <w:trHeight w:val="315"/>
        </w:trPr>
        <w:tc>
          <w:tcPr>
            <w:tcW w:w="4080" w:type="dxa"/>
            <w:tcBorders>
              <w:top w:val="nil"/>
              <w:left w:val="single" w:sz="8" w:space="0" w:color="auto"/>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International 40-120 (I0)</w:t>
            </w:r>
          </w:p>
        </w:tc>
        <w:tc>
          <w:tcPr>
            <w:tcW w:w="4220"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Free freight eligible to US Freight Forwarder</w:t>
            </w:r>
          </w:p>
        </w:tc>
        <w:tc>
          <w:tcPr>
            <w:tcW w:w="961"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 </w:t>
            </w:r>
          </w:p>
        </w:tc>
        <w:tc>
          <w:tcPr>
            <w:tcW w:w="1129" w:type="dxa"/>
            <w:tcBorders>
              <w:top w:val="nil"/>
              <w:left w:val="nil"/>
              <w:bottom w:val="single" w:sz="8" w:space="0" w:color="auto"/>
              <w:right w:val="single" w:sz="8" w:space="0" w:color="auto"/>
            </w:tcBorders>
            <w:shd w:val="clear" w:color="auto" w:fill="auto"/>
            <w:noWrap/>
            <w:vAlign w:val="center"/>
            <w:hideMark/>
          </w:tcPr>
          <w:p w:rsidR="00883E96" w:rsidRPr="00883E96" w:rsidRDefault="004D19B7" w:rsidP="00883E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Y</w:t>
            </w:r>
          </w:p>
        </w:tc>
      </w:tr>
      <w:tr w:rsidR="00883E96" w:rsidRPr="00883E96" w:rsidTr="0045288E">
        <w:trPr>
          <w:trHeight w:val="315"/>
        </w:trPr>
        <w:tc>
          <w:tcPr>
            <w:tcW w:w="4080" w:type="dxa"/>
            <w:tcBorders>
              <w:top w:val="nil"/>
              <w:left w:val="single" w:sz="8" w:space="0" w:color="auto"/>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International 45-120 (I1)</w:t>
            </w:r>
          </w:p>
        </w:tc>
        <w:tc>
          <w:tcPr>
            <w:tcW w:w="4220"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Free freight eligible to US Freight Forwarder</w:t>
            </w:r>
          </w:p>
        </w:tc>
        <w:tc>
          <w:tcPr>
            <w:tcW w:w="961"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 </w:t>
            </w:r>
          </w:p>
        </w:tc>
        <w:tc>
          <w:tcPr>
            <w:tcW w:w="1129" w:type="dxa"/>
            <w:tcBorders>
              <w:top w:val="nil"/>
              <w:left w:val="nil"/>
              <w:bottom w:val="single" w:sz="8" w:space="0" w:color="auto"/>
              <w:right w:val="single" w:sz="8" w:space="0" w:color="auto"/>
            </w:tcBorders>
            <w:shd w:val="clear" w:color="auto" w:fill="auto"/>
            <w:noWrap/>
            <w:vAlign w:val="center"/>
            <w:hideMark/>
          </w:tcPr>
          <w:p w:rsidR="00883E96" w:rsidRPr="00883E96" w:rsidRDefault="004D19B7" w:rsidP="00883E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Y</w:t>
            </w:r>
          </w:p>
        </w:tc>
      </w:tr>
      <w:tr w:rsidR="00883E96" w:rsidRPr="00883E96" w:rsidTr="0045288E">
        <w:trPr>
          <w:trHeight w:val="315"/>
        </w:trPr>
        <w:tc>
          <w:tcPr>
            <w:tcW w:w="4080" w:type="dxa"/>
            <w:tcBorders>
              <w:top w:val="nil"/>
              <w:left w:val="single" w:sz="8" w:space="0" w:color="auto"/>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International 50-120 (I2)</w:t>
            </w:r>
          </w:p>
        </w:tc>
        <w:tc>
          <w:tcPr>
            <w:tcW w:w="4220"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Free freight eligible to US Freight Forwarder</w:t>
            </w:r>
          </w:p>
        </w:tc>
        <w:tc>
          <w:tcPr>
            <w:tcW w:w="961"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 </w:t>
            </w:r>
          </w:p>
        </w:tc>
        <w:tc>
          <w:tcPr>
            <w:tcW w:w="1129" w:type="dxa"/>
            <w:tcBorders>
              <w:top w:val="nil"/>
              <w:left w:val="nil"/>
              <w:bottom w:val="single" w:sz="8" w:space="0" w:color="auto"/>
              <w:right w:val="single" w:sz="8" w:space="0" w:color="auto"/>
            </w:tcBorders>
            <w:shd w:val="clear" w:color="auto" w:fill="auto"/>
            <w:noWrap/>
            <w:vAlign w:val="center"/>
            <w:hideMark/>
          </w:tcPr>
          <w:p w:rsidR="00883E96" w:rsidRPr="00883E96" w:rsidRDefault="004D19B7" w:rsidP="00883E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Y</w:t>
            </w:r>
          </w:p>
        </w:tc>
      </w:tr>
      <w:tr w:rsidR="00883E96" w:rsidRPr="00883E96" w:rsidTr="0045288E">
        <w:trPr>
          <w:trHeight w:val="315"/>
        </w:trPr>
        <w:tc>
          <w:tcPr>
            <w:tcW w:w="4080" w:type="dxa"/>
            <w:tcBorders>
              <w:top w:val="nil"/>
              <w:left w:val="single" w:sz="8" w:space="0" w:color="auto"/>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International 55-120 (I3)</w:t>
            </w:r>
          </w:p>
        </w:tc>
        <w:tc>
          <w:tcPr>
            <w:tcW w:w="4220"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Free freight eligible to US Freight Forwarder</w:t>
            </w:r>
          </w:p>
        </w:tc>
        <w:tc>
          <w:tcPr>
            <w:tcW w:w="961"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 </w:t>
            </w:r>
          </w:p>
        </w:tc>
        <w:tc>
          <w:tcPr>
            <w:tcW w:w="1129" w:type="dxa"/>
            <w:tcBorders>
              <w:top w:val="nil"/>
              <w:left w:val="nil"/>
              <w:bottom w:val="single" w:sz="8" w:space="0" w:color="auto"/>
              <w:right w:val="single" w:sz="8" w:space="0" w:color="auto"/>
            </w:tcBorders>
            <w:shd w:val="clear" w:color="auto" w:fill="auto"/>
            <w:noWrap/>
            <w:vAlign w:val="center"/>
            <w:hideMark/>
          </w:tcPr>
          <w:p w:rsidR="00883E96" w:rsidRPr="00883E96" w:rsidRDefault="004D19B7" w:rsidP="00883E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Y</w:t>
            </w:r>
          </w:p>
        </w:tc>
      </w:tr>
      <w:tr w:rsidR="00883E96" w:rsidRPr="00883E96" w:rsidTr="0045288E">
        <w:trPr>
          <w:trHeight w:val="315"/>
        </w:trPr>
        <w:tc>
          <w:tcPr>
            <w:tcW w:w="4080" w:type="dxa"/>
            <w:tcBorders>
              <w:top w:val="nil"/>
              <w:left w:val="single" w:sz="8" w:space="0" w:color="auto"/>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International 60-120 (I4)</w:t>
            </w:r>
          </w:p>
        </w:tc>
        <w:tc>
          <w:tcPr>
            <w:tcW w:w="4220"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Free freight eligible to US Freight Forwarder</w:t>
            </w:r>
          </w:p>
        </w:tc>
        <w:tc>
          <w:tcPr>
            <w:tcW w:w="961"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 </w:t>
            </w:r>
          </w:p>
        </w:tc>
        <w:tc>
          <w:tcPr>
            <w:tcW w:w="1129" w:type="dxa"/>
            <w:tcBorders>
              <w:top w:val="nil"/>
              <w:left w:val="nil"/>
              <w:bottom w:val="single" w:sz="8" w:space="0" w:color="auto"/>
              <w:right w:val="single" w:sz="8" w:space="0" w:color="auto"/>
            </w:tcBorders>
            <w:shd w:val="clear" w:color="auto" w:fill="auto"/>
            <w:noWrap/>
            <w:vAlign w:val="center"/>
            <w:hideMark/>
          </w:tcPr>
          <w:p w:rsidR="00883E96" w:rsidRPr="00883E96" w:rsidRDefault="004D19B7" w:rsidP="00883E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Y</w:t>
            </w:r>
          </w:p>
        </w:tc>
      </w:tr>
      <w:tr w:rsidR="00883E96" w:rsidRPr="00883E96" w:rsidTr="0045288E">
        <w:trPr>
          <w:trHeight w:val="315"/>
        </w:trPr>
        <w:tc>
          <w:tcPr>
            <w:tcW w:w="4080" w:type="dxa"/>
            <w:tcBorders>
              <w:top w:val="nil"/>
              <w:left w:val="single" w:sz="8" w:space="0" w:color="auto"/>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International 65-120 (I5)</w:t>
            </w:r>
          </w:p>
        </w:tc>
        <w:tc>
          <w:tcPr>
            <w:tcW w:w="4220"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Free freight eligible to US Freight Forwarder</w:t>
            </w:r>
          </w:p>
        </w:tc>
        <w:tc>
          <w:tcPr>
            <w:tcW w:w="961"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 </w:t>
            </w:r>
          </w:p>
        </w:tc>
        <w:tc>
          <w:tcPr>
            <w:tcW w:w="1129" w:type="dxa"/>
            <w:tcBorders>
              <w:top w:val="nil"/>
              <w:left w:val="nil"/>
              <w:bottom w:val="single" w:sz="8" w:space="0" w:color="auto"/>
              <w:right w:val="single" w:sz="8" w:space="0" w:color="auto"/>
            </w:tcBorders>
            <w:shd w:val="clear" w:color="auto" w:fill="auto"/>
            <w:noWrap/>
            <w:vAlign w:val="center"/>
            <w:hideMark/>
          </w:tcPr>
          <w:p w:rsidR="00883E96" w:rsidRPr="00883E96" w:rsidRDefault="004D19B7" w:rsidP="00883E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Y</w:t>
            </w:r>
          </w:p>
        </w:tc>
      </w:tr>
      <w:tr w:rsidR="00883E96" w:rsidRPr="00883E96" w:rsidTr="0045288E">
        <w:trPr>
          <w:trHeight w:val="315"/>
        </w:trPr>
        <w:tc>
          <w:tcPr>
            <w:tcW w:w="4080" w:type="dxa"/>
            <w:tcBorders>
              <w:top w:val="nil"/>
              <w:left w:val="single" w:sz="8" w:space="0" w:color="auto"/>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International 70-120 (I6)</w:t>
            </w:r>
          </w:p>
        </w:tc>
        <w:tc>
          <w:tcPr>
            <w:tcW w:w="4220"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Free freight eligible to US Freight Forwarder</w:t>
            </w:r>
          </w:p>
        </w:tc>
        <w:tc>
          <w:tcPr>
            <w:tcW w:w="961"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 </w:t>
            </w:r>
          </w:p>
        </w:tc>
        <w:tc>
          <w:tcPr>
            <w:tcW w:w="1129" w:type="dxa"/>
            <w:tcBorders>
              <w:top w:val="nil"/>
              <w:left w:val="nil"/>
              <w:bottom w:val="single" w:sz="8" w:space="0" w:color="auto"/>
              <w:right w:val="single" w:sz="8" w:space="0" w:color="auto"/>
            </w:tcBorders>
            <w:shd w:val="clear" w:color="auto" w:fill="auto"/>
            <w:noWrap/>
            <w:vAlign w:val="center"/>
            <w:hideMark/>
          </w:tcPr>
          <w:p w:rsidR="00883E96" w:rsidRPr="00883E96" w:rsidRDefault="004D19B7" w:rsidP="00883E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Y</w:t>
            </w:r>
          </w:p>
        </w:tc>
      </w:tr>
      <w:tr w:rsidR="00883E96" w:rsidRPr="00883E96" w:rsidTr="0045288E">
        <w:trPr>
          <w:trHeight w:val="315"/>
        </w:trPr>
        <w:tc>
          <w:tcPr>
            <w:tcW w:w="4080" w:type="dxa"/>
            <w:tcBorders>
              <w:top w:val="nil"/>
              <w:left w:val="single" w:sz="8" w:space="0" w:color="auto"/>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International 55-30 (I7)</w:t>
            </w:r>
          </w:p>
        </w:tc>
        <w:tc>
          <w:tcPr>
            <w:tcW w:w="4220"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Free freight eligible to US Freight Forwarder</w:t>
            </w:r>
          </w:p>
        </w:tc>
        <w:tc>
          <w:tcPr>
            <w:tcW w:w="961"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 </w:t>
            </w:r>
          </w:p>
        </w:tc>
        <w:tc>
          <w:tcPr>
            <w:tcW w:w="1129" w:type="dxa"/>
            <w:tcBorders>
              <w:top w:val="nil"/>
              <w:left w:val="nil"/>
              <w:bottom w:val="single" w:sz="8" w:space="0" w:color="auto"/>
              <w:right w:val="single" w:sz="8" w:space="0" w:color="auto"/>
            </w:tcBorders>
            <w:shd w:val="clear" w:color="auto" w:fill="auto"/>
            <w:noWrap/>
            <w:vAlign w:val="center"/>
            <w:hideMark/>
          </w:tcPr>
          <w:p w:rsidR="00883E96" w:rsidRPr="00883E96" w:rsidRDefault="004D19B7" w:rsidP="00883E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Y</w:t>
            </w:r>
          </w:p>
        </w:tc>
      </w:tr>
      <w:tr w:rsidR="00E31C4A" w:rsidRPr="00883E96" w:rsidTr="0045288E">
        <w:trPr>
          <w:trHeight w:val="315"/>
        </w:trPr>
        <w:tc>
          <w:tcPr>
            <w:tcW w:w="4080" w:type="dxa"/>
            <w:tcBorders>
              <w:top w:val="nil"/>
              <w:left w:val="single" w:sz="8" w:space="0" w:color="auto"/>
              <w:bottom w:val="single" w:sz="8" w:space="0" w:color="auto"/>
              <w:right w:val="single" w:sz="8" w:space="0" w:color="auto"/>
            </w:tcBorders>
            <w:shd w:val="clear" w:color="auto" w:fill="auto"/>
            <w:noWrap/>
            <w:vAlign w:val="center"/>
          </w:tcPr>
          <w:p w:rsidR="00E31C4A" w:rsidRPr="00883E96" w:rsidRDefault="00E31C4A" w:rsidP="00883E96">
            <w:pPr>
              <w:spacing w:after="0" w:line="240" w:lineRule="auto"/>
              <w:rPr>
                <w:rFonts w:ascii="Calibri" w:eastAsia="Times New Roman" w:hAnsi="Calibri" w:cs="Times New Roman"/>
                <w:color w:val="000000"/>
              </w:rPr>
            </w:pPr>
            <w:r>
              <w:rPr>
                <w:rFonts w:ascii="Calibri" w:eastAsia="Times New Roman" w:hAnsi="Calibri" w:cs="Times New Roman"/>
                <w:color w:val="000000"/>
              </w:rPr>
              <w:t>International Amazon EU (I8)</w:t>
            </w:r>
          </w:p>
        </w:tc>
        <w:tc>
          <w:tcPr>
            <w:tcW w:w="4220" w:type="dxa"/>
            <w:tcBorders>
              <w:top w:val="nil"/>
              <w:left w:val="nil"/>
              <w:bottom w:val="single" w:sz="8" w:space="0" w:color="auto"/>
              <w:right w:val="single" w:sz="8" w:space="0" w:color="auto"/>
            </w:tcBorders>
            <w:shd w:val="clear" w:color="auto" w:fill="auto"/>
            <w:noWrap/>
            <w:vAlign w:val="center"/>
          </w:tcPr>
          <w:p w:rsidR="00E31C4A" w:rsidRPr="00883E96" w:rsidRDefault="00E31C4A" w:rsidP="00883E96">
            <w:pPr>
              <w:spacing w:after="0" w:line="240" w:lineRule="auto"/>
              <w:rPr>
                <w:rFonts w:ascii="Calibri" w:eastAsia="Times New Roman" w:hAnsi="Calibri" w:cs="Times New Roman"/>
                <w:color w:val="000000"/>
              </w:rPr>
            </w:pPr>
            <w:r>
              <w:rPr>
                <w:rFonts w:ascii="Calibri" w:eastAsia="Times New Roman" w:hAnsi="Calibri" w:cs="Times New Roman"/>
                <w:color w:val="000000"/>
              </w:rPr>
              <w:t>Free freight eligible to US Freight Forwarder</w:t>
            </w:r>
          </w:p>
        </w:tc>
        <w:tc>
          <w:tcPr>
            <w:tcW w:w="961" w:type="dxa"/>
            <w:tcBorders>
              <w:top w:val="nil"/>
              <w:left w:val="nil"/>
              <w:bottom w:val="single" w:sz="8" w:space="0" w:color="auto"/>
              <w:right w:val="single" w:sz="8" w:space="0" w:color="auto"/>
            </w:tcBorders>
            <w:shd w:val="clear" w:color="auto" w:fill="auto"/>
            <w:noWrap/>
            <w:vAlign w:val="center"/>
          </w:tcPr>
          <w:p w:rsidR="00E31C4A" w:rsidRPr="00883E96" w:rsidRDefault="00E31C4A" w:rsidP="00883E96">
            <w:pPr>
              <w:spacing w:after="0" w:line="240" w:lineRule="auto"/>
              <w:jc w:val="center"/>
              <w:rPr>
                <w:rFonts w:ascii="Calibri" w:eastAsia="Times New Roman" w:hAnsi="Calibri" w:cs="Times New Roman"/>
                <w:color w:val="000000"/>
              </w:rPr>
            </w:pPr>
          </w:p>
        </w:tc>
        <w:tc>
          <w:tcPr>
            <w:tcW w:w="1129" w:type="dxa"/>
            <w:tcBorders>
              <w:top w:val="nil"/>
              <w:left w:val="nil"/>
              <w:bottom w:val="single" w:sz="8" w:space="0" w:color="auto"/>
              <w:right w:val="single" w:sz="8" w:space="0" w:color="auto"/>
            </w:tcBorders>
            <w:shd w:val="clear" w:color="auto" w:fill="auto"/>
            <w:noWrap/>
            <w:vAlign w:val="center"/>
          </w:tcPr>
          <w:p w:rsidR="00E31C4A" w:rsidRPr="00883E96" w:rsidRDefault="004D19B7" w:rsidP="00883E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Y</w:t>
            </w:r>
          </w:p>
        </w:tc>
      </w:tr>
      <w:tr w:rsidR="00E31C4A" w:rsidRPr="00883E96" w:rsidTr="0045288E">
        <w:trPr>
          <w:trHeight w:val="315"/>
        </w:trPr>
        <w:tc>
          <w:tcPr>
            <w:tcW w:w="4080" w:type="dxa"/>
            <w:tcBorders>
              <w:top w:val="nil"/>
              <w:left w:val="single" w:sz="8" w:space="0" w:color="auto"/>
              <w:bottom w:val="single" w:sz="8" w:space="0" w:color="auto"/>
              <w:right w:val="single" w:sz="8" w:space="0" w:color="auto"/>
            </w:tcBorders>
            <w:shd w:val="clear" w:color="auto" w:fill="auto"/>
            <w:noWrap/>
            <w:vAlign w:val="center"/>
          </w:tcPr>
          <w:p w:rsidR="00E31C4A" w:rsidRPr="00883E96" w:rsidRDefault="00E31C4A" w:rsidP="00883E96">
            <w:pPr>
              <w:spacing w:after="0" w:line="240" w:lineRule="auto"/>
              <w:rPr>
                <w:rFonts w:ascii="Calibri" w:eastAsia="Times New Roman" w:hAnsi="Calibri" w:cs="Times New Roman"/>
                <w:color w:val="000000"/>
              </w:rPr>
            </w:pPr>
            <w:r>
              <w:rPr>
                <w:rFonts w:ascii="Calibri" w:eastAsia="Times New Roman" w:hAnsi="Calibri" w:cs="Times New Roman"/>
                <w:color w:val="000000"/>
              </w:rPr>
              <w:t>International Amazon Japan (I9)</w:t>
            </w:r>
          </w:p>
        </w:tc>
        <w:tc>
          <w:tcPr>
            <w:tcW w:w="4220" w:type="dxa"/>
            <w:tcBorders>
              <w:top w:val="nil"/>
              <w:left w:val="nil"/>
              <w:bottom w:val="single" w:sz="8" w:space="0" w:color="auto"/>
              <w:right w:val="single" w:sz="8" w:space="0" w:color="auto"/>
            </w:tcBorders>
            <w:shd w:val="clear" w:color="auto" w:fill="auto"/>
            <w:noWrap/>
            <w:vAlign w:val="center"/>
          </w:tcPr>
          <w:p w:rsidR="00E31C4A" w:rsidRPr="00883E96" w:rsidRDefault="00E31C4A" w:rsidP="00883E96">
            <w:pPr>
              <w:spacing w:after="0" w:line="240" w:lineRule="auto"/>
              <w:rPr>
                <w:rFonts w:ascii="Calibri" w:eastAsia="Times New Roman" w:hAnsi="Calibri" w:cs="Times New Roman"/>
                <w:color w:val="000000"/>
              </w:rPr>
            </w:pPr>
            <w:r>
              <w:rPr>
                <w:rFonts w:ascii="Calibri" w:eastAsia="Times New Roman" w:hAnsi="Calibri" w:cs="Times New Roman"/>
                <w:color w:val="000000"/>
              </w:rPr>
              <w:t>Free freight eligible to US Freight Forwarder</w:t>
            </w:r>
          </w:p>
        </w:tc>
        <w:tc>
          <w:tcPr>
            <w:tcW w:w="961" w:type="dxa"/>
            <w:tcBorders>
              <w:top w:val="nil"/>
              <w:left w:val="nil"/>
              <w:bottom w:val="single" w:sz="8" w:space="0" w:color="auto"/>
              <w:right w:val="single" w:sz="8" w:space="0" w:color="auto"/>
            </w:tcBorders>
            <w:shd w:val="clear" w:color="auto" w:fill="auto"/>
            <w:noWrap/>
            <w:vAlign w:val="center"/>
          </w:tcPr>
          <w:p w:rsidR="00E31C4A" w:rsidRPr="00883E96" w:rsidRDefault="00E31C4A" w:rsidP="00883E96">
            <w:pPr>
              <w:spacing w:after="0" w:line="240" w:lineRule="auto"/>
              <w:jc w:val="center"/>
              <w:rPr>
                <w:rFonts w:ascii="Calibri" w:eastAsia="Times New Roman" w:hAnsi="Calibri" w:cs="Times New Roman"/>
                <w:color w:val="000000"/>
              </w:rPr>
            </w:pPr>
          </w:p>
        </w:tc>
        <w:tc>
          <w:tcPr>
            <w:tcW w:w="1129" w:type="dxa"/>
            <w:tcBorders>
              <w:top w:val="nil"/>
              <w:left w:val="nil"/>
              <w:bottom w:val="single" w:sz="8" w:space="0" w:color="auto"/>
              <w:right w:val="single" w:sz="8" w:space="0" w:color="auto"/>
            </w:tcBorders>
            <w:shd w:val="clear" w:color="auto" w:fill="auto"/>
            <w:noWrap/>
            <w:vAlign w:val="center"/>
          </w:tcPr>
          <w:p w:rsidR="00E31C4A" w:rsidRPr="00883E96" w:rsidRDefault="004D19B7" w:rsidP="00883E9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Y</w:t>
            </w:r>
          </w:p>
        </w:tc>
      </w:tr>
      <w:tr w:rsidR="00883E96" w:rsidRPr="00883E96" w:rsidTr="0045288E">
        <w:trPr>
          <w:trHeight w:val="315"/>
        </w:trPr>
        <w:tc>
          <w:tcPr>
            <w:tcW w:w="4080" w:type="dxa"/>
            <w:tcBorders>
              <w:top w:val="nil"/>
              <w:left w:val="single" w:sz="8" w:space="0" w:color="auto"/>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Independent Regional DC (IR)</w:t>
            </w:r>
          </w:p>
        </w:tc>
        <w:tc>
          <w:tcPr>
            <w:tcW w:w="4220"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Free freight eligible</w:t>
            </w:r>
          </w:p>
        </w:tc>
        <w:tc>
          <w:tcPr>
            <w:tcW w:w="961"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Y</w:t>
            </w:r>
          </w:p>
        </w:tc>
        <w:tc>
          <w:tcPr>
            <w:tcW w:w="1129"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Y</w:t>
            </w:r>
          </w:p>
        </w:tc>
      </w:tr>
      <w:tr w:rsidR="00883E96" w:rsidRPr="00883E96" w:rsidTr="0045288E">
        <w:trPr>
          <w:trHeight w:val="315"/>
        </w:trPr>
        <w:tc>
          <w:tcPr>
            <w:tcW w:w="4080" w:type="dxa"/>
            <w:tcBorders>
              <w:top w:val="nil"/>
              <w:left w:val="single" w:sz="8" w:space="0" w:color="auto"/>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Merchandising Wholesaler (MW)</w:t>
            </w:r>
          </w:p>
        </w:tc>
        <w:tc>
          <w:tcPr>
            <w:tcW w:w="4220"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Free freight always</w:t>
            </w:r>
          </w:p>
        </w:tc>
        <w:tc>
          <w:tcPr>
            <w:tcW w:w="961"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 </w:t>
            </w:r>
          </w:p>
        </w:tc>
        <w:tc>
          <w:tcPr>
            <w:tcW w:w="1129"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Y</w:t>
            </w:r>
          </w:p>
        </w:tc>
      </w:tr>
      <w:tr w:rsidR="00883E96" w:rsidRPr="00883E96" w:rsidTr="0045288E">
        <w:trPr>
          <w:trHeight w:val="315"/>
        </w:trPr>
        <w:tc>
          <w:tcPr>
            <w:tcW w:w="4080" w:type="dxa"/>
            <w:tcBorders>
              <w:top w:val="nil"/>
              <w:left w:val="single" w:sz="8" w:space="0" w:color="auto"/>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Retail 90 (R9)</w:t>
            </w:r>
          </w:p>
        </w:tc>
        <w:tc>
          <w:tcPr>
            <w:tcW w:w="4220"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Free freight eligible</w:t>
            </w:r>
          </w:p>
        </w:tc>
        <w:tc>
          <w:tcPr>
            <w:tcW w:w="961"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Y</w:t>
            </w:r>
          </w:p>
        </w:tc>
        <w:tc>
          <w:tcPr>
            <w:tcW w:w="1129"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Y</w:t>
            </w:r>
          </w:p>
        </w:tc>
      </w:tr>
      <w:tr w:rsidR="00883E96" w:rsidRPr="00883E96" w:rsidTr="0045288E">
        <w:trPr>
          <w:trHeight w:val="315"/>
        </w:trPr>
        <w:tc>
          <w:tcPr>
            <w:tcW w:w="4080" w:type="dxa"/>
            <w:tcBorders>
              <w:top w:val="nil"/>
              <w:left w:val="single" w:sz="8" w:space="0" w:color="auto"/>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Retail Internet (RC)</w:t>
            </w:r>
          </w:p>
        </w:tc>
        <w:tc>
          <w:tcPr>
            <w:tcW w:w="4220"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Free freight never</w:t>
            </w:r>
          </w:p>
        </w:tc>
        <w:tc>
          <w:tcPr>
            <w:tcW w:w="961"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 </w:t>
            </w:r>
          </w:p>
        </w:tc>
        <w:tc>
          <w:tcPr>
            <w:tcW w:w="1129"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N</w:t>
            </w:r>
          </w:p>
        </w:tc>
      </w:tr>
      <w:tr w:rsidR="0045288E" w:rsidRPr="00883E96" w:rsidTr="0045288E">
        <w:trPr>
          <w:trHeight w:val="315"/>
        </w:trPr>
        <w:tc>
          <w:tcPr>
            <w:tcW w:w="4080" w:type="dxa"/>
            <w:tcBorders>
              <w:top w:val="nil"/>
              <w:left w:val="single" w:sz="8" w:space="0" w:color="auto"/>
              <w:bottom w:val="single" w:sz="8" w:space="0" w:color="auto"/>
              <w:right w:val="single" w:sz="8" w:space="0" w:color="auto"/>
            </w:tcBorders>
            <w:shd w:val="clear" w:color="auto" w:fill="auto"/>
            <w:noWrap/>
            <w:vAlign w:val="center"/>
          </w:tcPr>
          <w:p w:rsidR="0045288E" w:rsidRPr="0045288E" w:rsidRDefault="0045288E" w:rsidP="00693BA3">
            <w:pPr>
              <w:spacing w:after="0" w:line="240" w:lineRule="auto"/>
              <w:rPr>
                <w:rFonts w:ascii="Calibri" w:eastAsia="Times New Roman" w:hAnsi="Calibri" w:cs="Times New Roman"/>
                <w:b/>
                <w:color w:val="000000"/>
              </w:rPr>
            </w:pPr>
            <w:r w:rsidRPr="0045288E">
              <w:rPr>
                <w:rFonts w:ascii="Calibri" w:eastAsia="Times New Roman" w:hAnsi="Calibri" w:cs="Times New Roman"/>
                <w:b/>
                <w:color w:val="000000"/>
              </w:rPr>
              <w:t>Class of Trade</w:t>
            </w:r>
          </w:p>
        </w:tc>
        <w:tc>
          <w:tcPr>
            <w:tcW w:w="4220" w:type="dxa"/>
            <w:tcBorders>
              <w:top w:val="nil"/>
              <w:left w:val="nil"/>
              <w:bottom w:val="single" w:sz="8" w:space="0" w:color="auto"/>
              <w:right w:val="single" w:sz="8" w:space="0" w:color="auto"/>
            </w:tcBorders>
            <w:shd w:val="clear" w:color="auto" w:fill="auto"/>
            <w:noWrap/>
            <w:vAlign w:val="center"/>
          </w:tcPr>
          <w:p w:rsidR="0045288E" w:rsidRPr="0045288E" w:rsidRDefault="0045288E" w:rsidP="00693BA3">
            <w:pPr>
              <w:spacing w:after="0" w:line="240" w:lineRule="auto"/>
              <w:rPr>
                <w:rFonts w:ascii="Calibri" w:eastAsia="Times New Roman" w:hAnsi="Calibri" w:cs="Times New Roman"/>
                <w:b/>
                <w:color w:val="000000"/>
              </w:rPr>
            </w:pPr>
            <w:r w:rsidRPr="0045288E">
              <w:rPr>
                <w:rFonts w:ascii="Calibri" w:eastAsia="Times New Roman" w:hAnsi="Calibri" w:cs="Times New Roman"/>
                <w:b/>
                <w:color w:val="000000"/>
              </w:rPr>
              <w:t>Freight Terms</w:t>
            </w:r>
          </w:p>
        </w:tc>
        <w:tc>
          <w:tcPr>
            <w:tcW w:w="961" w:type="dxa"/>
            <w:tcBorders>
              <w:top w:val="nil"/>
              <w:left w:val="nil"/>
              <w:bottom w:val="single" w:sz="8" w:space="0" w:color="auto"/>
              <w:right w:val="single" w:sz="8" w:space="0" w:color="auto"/>
            </w:tcBorders>
            <w:shd w:val="clear" w:color="auto" w:fill="auto"/>
            <w:noWrap/>
            <w:vAlign w:val="center"/>
          </w:tcPr>
          <w:p w:rsidR="0045288E" w:rsidRPr="0045288E" w:rsidRDefault="0045288E" w:rsidP="00693BA3">
            <w:pPr>
              <w:spacing w:after="0" w:line="240" w:lineRule="auto"/>
              <w:jc w:val="center"/>
              <w:rPr>
                <w:rFonts w:ascii="Calibri" w:eastAsia="Times New Roman" w:hAnsi="Calibri" w:cs="Times New Roman"/>
                <w:b/>
                <w:color w:val="000000"/>
              </w:rPr>
            </w:pPr>
            <w:r w:rsidRPr="0045288E">
              <w:rPr>
                <w:rFonts w:ascii="Calibri" w:eastAsia="Times New Roman" w:hAnsi="Calibri" w:cs="Times New Roman"/>
                <w:b/>
                <w:color w:val="000000"/>
              </w:rPr>
              <w:t>Channel</w:t>
            </w:r>
          </w:p>
        </w:tc>
        <w:tc>
          <w:tcPr>
            <w:tcW w:w="1129" w:type="dxa"/>
            <w:tcBorders>
              <w:top w:val="nil"/>
              <w:left w:val="nil"/>
              <w:bottom w:val="single" w:sz="8" w:space="0" w:color="auto"/>
              <w:right w:val="single" w:sz="8" w:space="0" w:color="auto"/>
            </w:tcBorders>
            <w:shd w:val="clear" w:color="auto" w:fill="auto"/>
            <w:noWrap/>
            <w:vAlign w:val="center"/>
          </w:tcPr>
          <w:p w:rsidR="0045288E" w:rsidRPr="0045288E" w:rsidRDefault="0045288E" w:rsidP="00693BA3">
            <w:pPr>
              <w:spacing w:after="0" w:line="240" w:lineRule="auto"/>
              <w:jc w:val="center"/>
              <w:rPr>
                <w:rFonts w:ascii="Calibri" w:eastAsia="Times New Roman" w:hAnsi="Calibri" w:cs="Times New Roman"/>
                <w:b/>
                <w:color w:val="000000"/>
              </w:rPr>
            </w:pPr>
            <w:r w:rsidRPr="0045288E">
              <w:rPr>
                <w:rFonts w:ascii="Calibri" w:eastAsia="Times New Roman" w:hAnsi="Calibri" w:cs="Times New Roman"/>
                <w:b/>
                <w:color w:val="000000"/>
              </w:rPr>
              <w:t>Fuel Surcharge</w:t>
            </w:r>
          </w:p>
        </w:tc>
      </w:tr>
      <w:tr w:rsidR="00883E96" w:rsidRPr="00883E96" w:rsidTr="0045288E">
        <w:trPr>
          <w:trHeight w:val="315"/>
        </w:trPr>
        <w:tc>
          <w:tcPr>
            <w:tcW w:w="4080" w:type="dxa"/>
            <w:tcBorders>
              <w:top w:val="nil"/>
              <w:left w:val="single" w:sz="8" w:space="0" w:color="auto"/>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Retail Distribution Center (RD)</w:t>
            </w:r>
          </w:p>
        </w:tc>
        <w:tc>
          <w:tcPr>
            <w:tcW w:w="4220"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Free freight never</w:t>
            </w:r>
          </w:p>
        </w:tc>
        <w:tc>
          <w:tcPr>
            <w:tcW w:w="961"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 </w:t>
            </w:r>
          </w:p>
        </w:tc>
        <w:tc>
          <w:tcPr>
            <w:tcW w:w="1129"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N</w:t>
            </w:r>
          </w:p>
        </w:tc>
      </w:tr>
      <w:tr w:rsidR="00883E96" w:rsidRPr="00883E96" w:rsidTr="0045288E">
        <w:trPr>
          <w:trHeight w:val="315"/>
        </w:trPr>
        <w:tc>
          <w:tcPr>
            <w:tcW w:w="4080" w:type="dxa"/>
            <w:tcBorders>
              <w:top w:val="nil"/>
              <w:left w:val="single" w:sz="8" w:space="0" w:color="auto"/>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Retail Internet Gold (RG)</w:t>
            </w:r>
          </w:p>
        </w:tc>
        <w:tc>
          <w:tcPr>
            <w:tcW w:w="4220"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Free freight never - freight allowance</w:t>
            </w:r>
          </w:p>
        </w:tc>
        <w:tc>
          <w:tcPr>
            <w:tcW w:w="961"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 </w:t>
            </w:r>
          </w:p>
        </w:tc>
        <w:tc>
          <w:tcPr>
            <w:tcW w:w="1129"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N</w:t>
            </w:r>
          </w:p>
        </w:tc>
      </w:tr>
      <w:tr w:rsidR="00883E96" w:rsidRPr="00883E96" w:rsidTr="0045288E">
        <w:trPr>
          <w:trHeight w:val="315"/>
        </w:trPr>
        <w:tc>
          <w:tcPr>
            <w:tcW w:w="4080" w:type="dxa"/>
            <w:tcBorders>
              <w:top w:val="nil"/>
              <w:left w:val="single" w:sz="8" w:space="0" w:color="auto"/>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Retail Mass Merchant (RM)</w:t>
            </w:r>
          </w:p>
        </w:tc>
        <w:tc>
          <w:tcPr>
            <w:tcW w:w="4220"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Free freight eligible</w:t>
            </w:r>
          </w:p>
        </w:tc>
        <w:tc>
          <w:tcPr>
            <w:tcW w:w="961"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 </w:t>
            </w:r>
          </w:p>
        </w:tc>
        <w:tc>
          <w:tcPr>
            <w:tcW w:w="1129"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Y</w:t>
            </w:r>
          </w:p>
        </w:tc>
      </w:tr>
      <w:tr w:rsidR="00883E96" w:rsidRPr="00883E96" w:rsidTr="0045288E">
        <w:trPr>
          <w:trHeight w:val="315"/>
        </w:trPr>
        <w:tc>
          <w:tcPr>
            <w:tcW w:w="4080" w:type="dxa"/>
            <w:tcBorders>
              <w:top w:val="nil"/>
              <w:left w:val="single" w:sz="8" w:space="0" w:color="auto"/>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Retail Specialty Store (RS)</w:t>
            </w:r>
          </w:p>
        </w:tc>
        <w:tc>
          <w:tcPr>
            <w:tcW w:w="4220"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Free freight eligible</w:t>
            </w:r>
          </w:p>
        </w:tc>
        <w:tc>
          <w:tcPr>
            <w:tcW w:w="961"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Y</w:t>
            </w:r>
          </w:p>
        </w:tc>
        <w:tc>
          <w:tcPr>
            <w:tcW w:w="1129"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Y</w:t>
            </w:r>
          </w:p>
        </w:tc>
      </w:tr>
      <w:tr w:rsidR="00883E96" w:rsidRPr="00883E96" w:rsidTr="0045288E">
        <w:trPr>
          <w:trHeight w:val="315"/>
        </w:trPr>
        <w:tc>
          <w:tcPr>
            <w:tcW w:w="4080" w:type="dxa"/>
            <w:tcBorders>
              <w:top w:val="nil"/>
              <w:left w:val="single" w:sz="8" w:space="0" w:color="auto"/>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Retail Trade Bookstore (RT)</w:t>
            </w:r>
          </w:p>
        </w:tc>
        <w:tc>
          <w:tcPr>
            <w:tcW w:w="4220"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Free freight eligible</w:t>
            </w:r>
          </w:p>
        </w:tc>
        <w:tc>
          <w:tcPr>
            <w:tcW w:w="961"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Y</w:t>
            </w:r>
          </w:p>
        </w:tc>
        <w:tc>
          <w:tcPr>
            <w:tcW w:w="1129"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Y</w:t>
            </w:r>
          </w:p>
        </w:tc>
      </w:tr>
      <w:tr w:rsidR="00883E96" w:rsidRPr="00883E96" w:rsidTr="0045288E">
        <w:trPr>
          <w:trHeight w:val="315"/>
        </w:trPr>
        <w:tc>
          <w:tcPr>
            <w:tcW w:w="4080" w:type="dxa"/>
            <w:tcBorders>
              <w:top w:val="nil"/>
              <w:left w:val="single" w:sz="8" w:space="0" w:color="auto"/>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Specialty Distribution Center (SD)</w:t>
            </w:r>
          </w:p>
        </w:tc>
        <w:tc>
          <w:tcPr>
            <w:tcW w:w="4220"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Free freight eligible</w:t>
            </w:r>
          </w:p>
        </w:tc>
        <w:tc>
          <w:tcPr>
            <w:tcW w:w="961"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 </w:t>
            </w:r>
          </w:p>
        </w:tc>
        <w:tc>
          <w:tcPr>
            <w:tcW w:w="1129"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Y</w:t>
            </w:r>
          </w:p>
        </w:tc>
      </w:tr>
      <w:tr w:rsidR="00883E96" w:rsidRPr="00883E96" w:rsidTr="0045288E">
        <w:trPr>
          <w:trHeight w:val="315"/>
        </w:trPr>
        <w:tc>
          <w:tcPr>
            <w:tcW w:w="4080" w:type="dxa"/>
            <w:tcBorders>
              <w:top w:val="nil"/>
              <w:left w:val="single" w:sz="8" w:space="0" w:color="auto"/>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Specialty Wholesaler (SW)</w:t>
            </w:r>
          </w:p>
        </w:tc>
        <w:tc>
          <w:tcPr>
            <w:tcW w:w="4220"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Free freight always</w:t>
            </w:r>
          </w:p>
        </w:tc>
        <w:tc>
          <w:tcPr>
            <w:tcW w:w="961"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 </w:t>
            </w:r>
          </w:p>
        </w:tc>
        <w:tc>
          <w:tcPr>
            <w:tcW w:w="1129"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Y</w:t>
            </w:r>
          </w:p>
        </w:tc>
      </w:tr>
      <w:tr w:rsidR="00883E96" w:rsidRPr="00883E96" w:rsidTr="0045288E">
        <w:trPr>
          <w:trHeight w:val="315"/>
        </w:trPr>
        <w:tc>
          <w:tcPr>
            <w:tcW w:w="4080" w:type="dxa"/>
            <w:tcBorders>
              <w:top w:val="nil"/>
              <w:left w:val="single" w:sz="8" w:space="0" w:color="auto"/>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Wholesaler (WH)</w:t>
            </w:r>
          </w:p>
        </w:tc>
        <w:tc>
          <w:tcPr>
            <w:tcW w:w="4220"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rPr>
                <w:rFonts w:ascii="Calibri" w:eastAsia="Times New Roman" w:hAnsi="Calibri" w:cs="Times New Roman"/>
                <w:color w:val="000000"/>
              </w:rPr>
            </w:pPr>
            <w:r w:rsidRPr="00883E96">
              <w:rPr>
                <w:rFonts w:ascii="Calibri" w:eastAsia="Times New Roman" w:hAnsi="Calibri" w:cs="Times New Roman"/>
                <w:color w:val="000000"/>
              </w:rPr>
              <w:t>Free freight never</w:t>
            </w:r>
          </w:p>
        </w:tc>
        <w:tc>
          <w:tcPr>
            <w:tcW w:w="961"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 </w:t>
            </w:r>
          </w:p>
        </w:tc>
        <w:tc>
          <w:tcPr>
            <w:tcW w:w="1129" w:type="dxa"/>
            <w:tcBorders>
              <w:top w:val="nil"/>
              <w:left w:val="nil"/>
              <w:bottom w:val="single" w:sz="8" w:space="0" w:color="auto"/>
              <w:right w:val="single" w:sz="8" w:space="0" w:color="auto"/>
            </w:tcBorders>
            <w:shd w:val="clear" w:color="auto" w:fill="auto"/>
            <w:noWrap/>
            <w:vAlign w:val="center"/>
            <w:hideMark/>
          </w:tcPr>
          <w:p w:rsidR="00883E96" w:rsidRPr="00883E96" w:rsidRDefault="00883E96" w:rsidP="00883E96">
            <w:pPr>
              <w:spacing w:after="0" w:line="240" w:lineRule="auto"/>
              <w:jc w:val="center"/>
              <w:rPr>
                <w:rFonts w:ascii="Calibri" w:eastAsia="Times New Roman" w:hAnsi="Calibri" w:cs="Times New Roman"/>
                <w:color w:val="000000"/>
              </w:rPr>
            </w:pPr>
            <w:r w:rsidRPr="00883E96">
              <w:rPr>
                <w:rFonts w:ascii="Calibri" w:eastAsia="Times New Roman" w:hAnsi="Calibri" w:cs="Times New Roman"/>
                <w:color w:val="000000"/>
              </w:rPr>
              <w:t>N</w:t>
            </w:r>
          </w:p>
        </w:tc>
      </w:tr>
    </w:tbl>
    <w:p w:rsidR="001F308E" w:rsidRDefault="001F308E" w:rsidP="00321A9D">
      <w:pPr>
        <w:rPr>
          <w:b/>
        </w:rPr>
      </w:pPr>
    </w:p>
    <w:sectPr w:rsidR="001F308E" w:rsidSect="00631E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D4D40"/>
    <w:multiLevelType w:val="hybridMultilevel"/>
    <w:tmpl w:val="127ED1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2172FE"/>
    <w:multiLevelType w:val="hybridMultilevel"/>
    <w:tmpl w:val="83249B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64C"/>
    <w:rsid w:val="00000630"/>
    <w:rsid w:val="0008561F"/>
    <w:rsid w:val="000C3008"/>
    <w:rsid w:val="000F5A36"/>
    <w:rsid w:val="001176E5"/>
    <w:rsid w:val="00131836"/>
    <w:rsid w:val="00165E0F"/>
    <w:rsid w:val="00192B7F"/>
    <w:rsid w:val="001A5800"/>
    <w:rsid w:val="001F308E"/>
    <w:rsid w:val="00206D6D"/>
    <w:rsid w:val="00232076"/>
    <w:rsid w:val="002508BD"/>
    <w:rsid w:val="002917B5"/>
    <w:rsid w:val="002D1282"/>
    <w:rsid w:val="002D162A"/>
    <w:rsid w:val="002F6FE8"/>
    <w:rsid w:val="00321A9D"/>
    <w:rsid w:val="00352218"/>
    <w:rsid w:val="0036343E"/>
    <w:rsid w:val="003E4FBF"/>
    <w:rsid w:val="003F46F1"/>
    <w:rsid w:val="003F6EFF"/>
    <w:rsid w:val="00401002"/>
    <w:rsid w:val="0045288E"/>
    <w:rsid w:val="004D19B7"/>
    <w:rsid w:val="00525534"/>
    <w:rsid w:val="005C3724"/>
    <w:rsid w:val="005E5C22"/>
    <w:rsid w:val="005E78FE"/>
    <w:rsid w:val="00631E7D"/>
    <w:rsid w:val="00642E5D"/>
    <w:rsid w:val="00681A5D"/>
    <w:rsid w:val="006905C7"/>
    <w:rsid w:val="006B7763"/>
    <w:rsid w:val="00721345"/>
    <w:rsid w:val="00740A9B"/>
    <w:rsid w:val="00746893"/>
    <w:rsid w:val="007810E8"/>
    <w:rsid w:val="00834889"/>
    <w:rsid w:val="00854CBE"/>
    <w:rsid w:val="00883E96"/>
    <w:rsid w:val="0089004C"/>
    <w:rsid w:val="008A4317"/>
    <w:rsid w:val="008F17E9"/>
    <w:rsid w:val="008F453C"/>
    <w:rsid w:val="008F7671"/>
    <w:rsid w:val="00901DA7"/>
    <w:rsid w:val="00916FF9"/>
    <w:rsid w:val="009468E0"/>
    <w:rsid w:val="00946D88"/>
    <w:rsid w:val="009963C0"/>
    <w:rsid w:val="009C4E59"/>
    <w:rsid w:val="00A05CFF"/>
    <w:rsid w:val="00A5611A"/>
    <w:rsid w:val="00A72D10"/>
    <w:rsid w:val="00A918D1"/>
    <w:rsid w:val="00AD1C92"/>
    <w:rsid w:val="00AD2ED3"/>
    <w:rsid w:val="00AD53E0"/>
    <w:rsid w:val="00B043FC"/>
    <w:rsid w:val="00B36DEB"/>
    <w:rsid w:val="00B371BC"/>
    <w:rsid w:val="00BF1521"/>
    <w:rsid w:val="00BF2E5B"/>
    <w:rsid w:val="00C24152"/>
    <w:rsid w:val="00C50F54"/>
    <w:rsid w:val="00C920FF"/>
    <w:rsid w:val="00C925F5"/>
    <w:rsid w:val="00CD547E"/>
    <w:rsid w:val="00CE7B73"/>
    <w:rsid w:val="00D10F47"/>
    <w:rsid w:val="00D70C57"/>
    <w:rsid w:val="00DE596F"/>
    <w:rsid w:val="00DF4A2F"/>
    <w:rsid w:val="00E17376"/>
    <w:rsid w:val="00E31C4A"/>
    <w:rsid w:val="00E34590"/>
    <w:rsid w:val="00E85A26"/>
    <w:rsid w:val="00EC2E02"/>
    <w:rsid w:val="00F331D8"/>
    <w:rsid w:val="00FC2D60"/>
    <w:rsid w:val="00FE064C"/>
    <w:rsid w:val="00FE5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ECF07"/>
  <w15:chartTrackingRefBased/>
  <w15:docId w15:val="{9E2F9196-8D19-4563-AC9B-7F304FA6D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1E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064C"/>
    <w:pPr>
      <w:ind w:left="720"/>
      <w:contextualSpacing/>
    </w:pPr>
  </w:style>
  <w:style w:type="paragraph" w:styleId="BodyTextIndent">
    <w:name w:val="Body Text Indent"/>
    <w:basedOn w:val="Normal"/>
    <w:link w:val="BodyTextIndentChar"/>
    <w:rsid w:val="009963C0"/>
    <w:pPr>
      <w:spacing w:after="0" w:line="240" w:lineRule="auto"/>
      <w:ind w:firstLine="720"/>
    </w:pPr>
    <w:rPr>
      <w:rFonts w:ascii="Times New Roman" w:eastAsia="Times New Roman" w:hAnsi="Times New Roman" w:cs="Times New Roman"/>
      <w:snapToGrid w:val="0"/>
      <w:sz w:val="24"/>
      <w:szCs w:val="24"/>
    </w:rPr>
  </w:style>
  <w:style w:type="character" w:customStyle="1" w:styleId="BodyTextIndentChar">
    <w:name w:val="Body Text Indent Char"/>
    <w:basedOn w:val="DefaultParagraphFont"/>
    <w:link w:val="BodyTextIndent"/>
    <w:rsid w:val="009963C0"/>
    <w:rPr>
      <w:rFonts w:ascii="Times New Roman" w:eastAsia="Times New Roman" w:hAnsi="Times New Roman" w:cs="Times New Roman"/>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9358679">
      <w:bodyDiv w:val="1"/>
      <w:marLeft w:val="0"/>
      <w:marRight w:val="0"/>
      <w:marTop w:val="0"/>
      <w:marBottom w:val="0"/>
      <w:divBdr>
        <w:top w:val="none" w:sz="0" w:space="0" w:color="auto"/>
        <w:left w:val="none" w:sz="0" w:space="0" w:color="auto"/>
        <w:bottom w:val="none" w:sz="0" w:space="0" w:color="auto"/>
        <w:right w:val="none" w:sz="0" w:space="0" w:color="auto"/>
      </w:divBdr>
    </w:div>
    <w:div w:id="1393037609">
      <w:bodyDiv w:val="1"/>
      <w:marLeft w:val="0"/>
      <w:marRight w:val="0"/>
      <w:marTop w:val="0"/>
      <w:marBottom w:val="0"/>
      <w:divBdr>
        <w:top w:val="none" w:sz="0" w:space="0" w:color="auto"/>
        <w:left w:val="none" w:sz="0" w:space="0" w:color="auto"/>
        <w:bottom w:val="none" w:sz="0" w:space="0" w:color="auto"/>
        <w:right w:val="none" w:sz="0" w:space="0" w:color="auto"/>
      </w:divBdr>
    </w:div>
    <w:div w:id="1530332323">
      <w:bodyDiv w:val="1"/>
      <w:marLeft w:val="0"/>
      <w:marRight w:val="0"/>
      <w:marTop w:val="0"/>
      <w:marBottom w:val="0"/>
      <w:divBdr>
        <w:top w:val="none" w:sz="0" w:space="0" w:color="auto"/>
        <w:left w:val="none" w:sz="0" w:space="0" w:color="auto"/>
        <w:bottom w:val="none" w:sz="0" w:space="0" w:color="auto"/>
        <w:right w:val="none" w:sz="0" w:space="0" w:color="auto"/>
      </w:divBdr>
    </w:div>
    <w:div w:id="1571385102">
      <w:bodyDiv w:val="1"/>
      <w:marLeft w:val="0"/>
      <w:marRight w:val="0"/>
      <w:marTop w:val="0"/>
      <w:marBottom w:val="0"/>
      <w:divBdr>
        <w:top w:val="none" w:sz="0" w:space="0" w:color="auto"/>
        <w:left w:val="none" w:sz="0" w:space="0" w:color="auto"/>
        <w:bottom w:val="none" w:sz="0" w:space="0" w:color="auto"/>
        <w:right w:val="none" w:sz="0" w:space="0" w:color="auto"/>
      </w:divBdr>
    </w:div>
    <w:div w:id="1686204019">
      <w:bodyDiv w:val="1"/>
      <w:marLeft w:val="0"/>
      <w:marRight w:val="0"/>
      <w:marTop w:val="0"/>
      <w:marBottom w:val="0"/>
      <w:divBdr>
        <w:top w:val="none" w:sz="0" w:space="0" w:color="auto"/>
        <w:left w:val="none" w:sz="0" w:space="0" w:color="auto"/>
        <w:bottom w:val="none" w:sz="0" w:space="0" w:color="auto"/>
        <w:right w:val="none" w:sz="0" w:space="0" w:color="auto"/>
      </w:divBdr>
    </w:div>
    <w:div w:id="1727294249">
      <w:bodyDiv w:val="1"/>
      <w:marLeft w:val="0"/>
      <w:marRight w:val="0"/>
      <w:marTop w:val="0"/>
      <w:marBottom w:val="0"/>
      <w:divBdr>
        <w:top w:val="none" w:sz="0" w:space="0" w:color="auto"/>
        <w:left w:val="none" w:sz="0" w:space="0" w:color="auto"/>
        <w:bottom w:val="none" w:sz="0" w:space="0" w:color="auto"/>
        <w:right w:val="none" w:sz="0" w:space="0" w:color="auto"/>
      </w:divBdr>
    </w:div>
    <w:div w:id="1758139380">
      <w:bodyDiv w:val="1"/>
      <w:marLeft w:val="0"/>
      <w:marRight w:val="0"/>
      <w:marTop w:val="0"/>
      <w:marBottom w:val="0"/>
      <w:divBdr>
        <w:top w:val="none" w:sz="0" w:space="0" w:color="auto"/>
        <w:left w:val="none" w:sz="0" w:space="0" w:color="auto"/>
        <w:bottom w:val="none" w:sz="0" w:space="0" w:color="auto"/>
        <w:right w:val="none" w:sz="0" w:space="0" w:color="auto"/>
      </w:divBdr>
    </w:div>
    <w:div w:id="179182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868</Words>
  <Characters>4953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 Alison</dc:creator>
  <cp:keywords/>
  <dc:description/>
  <cp:lastModifiedBy>Black, Alison</cp:lastModifiedBy>
  <cp:revision>4</cp:revision>
  <dcterms:created xsi:type="dcterms:W3CDTF">2018-10-03T18:41:00Z</dcterms:created>
  <dcterms:modified xsi:type="dcterms:W3CDTF">2018-10-03T18:42:00Z</dcterms:modified>
</cp:coreProperties>
</file>